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0001484394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Astera Labs,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001-41979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2345 NORTH FIRST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408-242-7319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Dyckerhoff Stefan A</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12499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2500174.90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170210000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48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0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8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0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Sutter Hill</w:t>
            </w:r>
          </w:p>
        </w:tc>
        <w:tc>
          <w:tcPr>
            <w:tcW w:w="24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0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Pro-rata</w:t>
            </w:r>
          </w:p>
        </w:tc>
        <w:tc>
          <w:tcPr>
            <w:tcW w:w="14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Ventures A</w:t>
            </w:r>
          </w:p>
        </w:tc>
        <w:tc>
          <w:tcPr>
            <w:tcW w:w="2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14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California LP</w:t>
            </w:r>
          </w:p>
        </w:tc>
        <w:tc>
          <w:tcPr>
            <w:tcW w:w="24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0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08/15/2024 distribution from</w:t>
            </w:r>
          </w:p>
        </w:tc>
        <w:tc>
          <w:tcPr>
            <w:tcW w:w="1480" w:type="dxa"/>
            <w:vAlign w:val="bottom"/>
            <w:vMerge w:val="continue"/>
          </w:tcPr>
          <w:p>
            <w:pPr>
              <w:spacing w:after="0"/>
              <w:rPr>
                <w:sz w:val="10"/>
                <w:szCs w:val="10"/>
                <w:color w:val="auto"/>
              </w:rPr>
            </w:pPr>
          </w:p>
        </w:tc>
        <w:tc>
          <w:tcPr>
            <w:tcW w:w="2400" w:type="dxa"/>
            <w:vAlign w:val="bottom"/>
            <w:vMerge w:val="restart"/>
          </w:tcPr>
          <w:p>
            <w:pPr>
              <w:ind w:left="1540"/>
              <w:spacing w:after="0" w:line="243" w:lineRule="exact"/>
              <w:rPr>
                <w:sz w:val="20"/>
                <w:szCs w:val="20"/>
                <w:color w:val="auto"/>
              </w:rPr>
            </w:pPr>
            <w:r>
              <w:rPr>
                <w:rFonts w:ascii="Times New Roman" w:cs="Times New Roman" w:eastAsia="Times New Roman" w:hAnsi="Times New Roman"/>
                <w:sz w:val="22"/>
                <w:szCs w:val="22"/>
                <w:color w:val="auto"/>
              </w:rPr>
              <w:t>8333</w:t>
            </w:r>
          </w:p>
        </w:tc>
        <w:tc>
          <w:tcPr>
            <w:tcW w:w="192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05/17/2022 Cash</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14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which acquired</w:t>
            </w:r>
          </w:p>
        </w:tc>
        <w:tc>
          <w:tcPr>
            <w:tcW w:w="2400" w:type="dxa"/>
            <w:vAlign w:val="bottom"/>
            <w:vMerge w:val="continue"/>
          </w:tcPr>
          <w:p>
            <w:pPr>
              <w:spacing w:after="0"/>
              <w:rPr>
                <w:sz w:val="10"/>
                <w:szCs w:val="10"/>
                <w:color w:val="auto"/>
              </w:rPr>
            </w:pPr>
          </w:p>
        </w:tc>
        <w:tc>
          <w:tcPr>
            <w:tcW w:w="1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0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Venture Fund</w:t>
            </w:r>
          </w:p>
        </w:tc>
        <w:tc>
          <w:tcPr>
            <w:tcW w:w="1480" w:type="dxa"/>
            <w:vAlign w:val="bottom"/>
            <w:vMerge w:val="continue"/>
          </w:tcPr>
          <w:p>
            <w:pPr>
              <w:spacing w:after="0"/>
              <w:rPr>
                <w:sz w:val="10"/>
                <w:szCs w:val="10"/>
                <w:color w:val="auto"/>
              </w:rPr>
            </w:pPr>
          </w:p>
        </w:tc>
        <w:tc>
          <w:tcPr>
            <w:tcW w:w="24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020" w:type="dxa"/>
            <w:vAlign w:val="bottom"/>
            <w:vMerge w:val="continue"/>
          </w:tcPr>
          <w:p>
            <w:pPr>
              <w:spacing w:after="0"/>
              <w:rPr>
                <w:sz w:val="13"/>
                <w:szCs w:val="13"/>
                <w:color w:val="auto"/>
              </w:rPr>
            </w:pPr>
          </w:p>
        </w:tc>
        <w:tc>
          <w:tcPr>
            <w:tcW w:w="14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the shares from</w:t>
            </w:r>
          </w:p>
        </w:tc>
        <w:tc>
          <w:tcPr>
            <w:tcW w:w="24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the Issuer</w:t>
            </w:r>
          </w:p>
        </w:tc>
        <w:tc>
          <w:tcPr>
            <w:tcW w:w="2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05/17/2022 Private Placement</w:t>
            </w: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40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661</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05/17/2022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11/08/2019 Private Placement</w:t>
            </w: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40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3505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11/08/2019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Stefan A Dyckerhoff</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755 Page Mill Rd Ste A200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04/17/2026 11599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2029828.00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Stefan A Dyckerhoff</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755 Page Mill Rd Ste A200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04/20/2026 13399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2346435.00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1"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22"/>
          <w:szCs w:val="22"/>
          <w:color w:val="auto"/>
        </w:rPr>
        <w:t>Of the shares covered by this Form 144: an aggregate of 16.666 shares were sold today by a trust of which Mr Dyckerhoff is a trustee; 7,010 shares were sold by an individual retirement account for Mr. Dyckerhoff; and 1,322 shares were sold by a limited partnership of which Mr. Dyckerhoff's trust is the trustee of a trust which is the general partner.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05/07/2026</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12/01/2025</w:t>
      </w:r>
    </w:p>
    <w:p>
      <w:pPr>
        <w:spacing w:after="0" w:line="976" w:lineRule="exact"/>
        <w:rPr>
          <w:sz w:val="20"/>
          <w:szCs w:val="20"/>
          <w:color w:val="auto"/>
        </w:rPr>
      </w:pPr>
    </w:p>
    <w:p>
      <w:pPr>
        <w:sectPr>
          <w:pgSz w:w="11900" w:h="16838" w:orient="portrait"/>
          <w:cols w:equalWidth="0" w:num="2">
            <w:col w:w="1760" w:space="280"/>
            <w:col w:w="92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Kanwalpreet S Kalra under POA</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2026-05-07T14:31:06Z</dcterms:created>
  <dcterms:modified xsi:type="dcterms:W3CDTF">2026-05-07T14:31:06Z</dcterms:modified>
</cp:coreProperties>
</file>